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E6BCC" w14:textId="4CA3AFE8" w:rsidR="0027766E" w:rsidRPr="00B4393E" w:rsidRDefault="003B7FC2" w:rsidP="00E73949">
      <w:pPr>
        <w:pStyle w:val="Corpsdetexte"/>
        <w:tabs>
          <w:tab w:val="center" w:pos="4513"/>
          <w:tab w:val="left" w:pos="7785"/>
        </w:tabs>
        <w:spacing w:before="120"/>
        <w:jc w:val="center"/>
        <w:rPr>
          <w:rFonts w:asciiTheme="majorBidi" w:hAnsiTheme="majorBidi" w:cstheme="majorBidi"/>
          <w:bCs/>
          <w:smallCaps/>
          <w:sz w:val="16"/>
          <w:szCs w:val="16"/>
        </w:rPr>
      </w:pPr>
      <w:r w:rsidRPr="00A76BE7">
        <w:rPr>
          <w:rFonts w:asciiTheme="majorHAnsi" w:hAnsiTheme="majorHAnsi"/>
          <w:b/>
          <w:smallCaps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5C44BD5A" wp14:editId="3B9082D8">
            <wp:simplePos x="0" y="0"/>
            <wp:positionH relativeFrom="rightMargin">
              <wp:posOffset>-114300</wp:posOffset>
            </wp:positionH>
            <wp:positionV relativeFrom="paragraph">
              <wp:posOffset>0</wp:posOffset>
            </wp:positionV>
            <wp:extent cx="408305" cy="591185"/>
            <wp:effectExtent l="0" t="0" r="0" b="0"/>
            <wp:wrapTight wrapText="bothSides">
              <wp:wrapPolygon edited="0">
                <wp:start x="0" y="0"/>
                <wp:lineTo x="0" y="20881"/>
                <wp:lineTo x="20156" y="20881"/>
                <wp:lineTo x="2015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66E" w:rsidRPr="00B4393E">
        <w:rPr>
          <w:rFonts w:asciiTheme="majorBidi" w:hAnsiTheme="majorBidi" w:cstheme="majorBidi"/>
          <w:b/>
          <w:smallCaps/>
          <w:sz w:val="16"/>
          <w:szCs w:val="16"/>
        </w:rPr>
        <w:t>royaume du Maroc</w:t>
      </w:r>
    </w:p>
    <w:p w14:paraId="5DFA20C3" w14:textId="031E6AB7" w:rsidR="0027766E" w:rsidRPr="00B4393E" w:rsidRDefault="0027766E" w:rsidP="00E73949">
      <w:pPr>
        <w:pStyle w:val="Corpsdetexte"/>
        <w:jc w:val="center"/>
        <w:rPr>
          <w:rFonts w:asciiTheme="majorBidi" w:hAnsiTheme="majorBidi" w:cstheme="majorBidi"/>
          <w:b/>
          <w:smallCaps/>
          <w:sz w:val="16"/>
          <w:szCs w:val="16"/>
        </w:rPr>
      </w:pPr>
    </w:p>
    <w:p w14:paraId="5FC7C6C2" w14:textId="4B5AD97E" w:rsidR="0027766E" w:rsidRDefault="001A028E" w:rsidP="00E73949">
      <w:pPr>
        <w:pStyle w:val="Corpsdetexte"/>
        <w:jc w:val="center"/>
        <w:rPr>
          <w:rFonts w:asciiTheme="majorBidi" w:hAnsiTheme="majorBidi" w:cstheme="majorBidi"/>
          <w:b/>
          <w:smallCaps/>
          <w:sz w:val="16"/>
          <w:szCs w:val="16"/>
        </w:rPr>
      </w:pPr>
      <w:r w:rsidRPr="00B4393E">
        <w:rPr>
          <w:rFonts w:asciiTheme="majorBidi" w:hAnsiTheme="majorBidi" w:cstheme="majorBidi"/>
          <w:b/>
          <w:smallCaps/>
          <w:sz w:val="16"/>
          <w:szCs w:val="16"/>
        </w:rPr>
        <w:t>R</w:t>
      </w:r>
      <w:r w:rsidR="00B4393E">
        <w:rPr>
          <w:rFonts w:asciiTheme="majorBidi" w:hAnsiTheme="majorBidi" w:cstheme="majorBidi"/>
          <w:b/>
          <w:smallCaps/>
          <w:sz w:val="16"/>
          <w:szCs w:val="16"/>
        </w:rPr>
        <w:t>égie autonome Intercommunal</w:t>
      </w:r>
      <w:r w:rsidR="00334853">
        <w:rPr>
          <w:rFonts w:asciiTheme="majorBidi" w:hAnsiTheme="majorBidi" w:cstheme="majorBidi"/>
          <w:b/>
          <w:smallCaps/>
          <w:sz w:val="16"/>
          <w:szCs w:val="16"/>
        </w:rPr>
        <w:t>e</w:t>
      </w:r>
      <w:r w:rsidR="00B4393E">
        <w:rPr>
          <w:rFonts w:asciiTheme="majorBidi" w:hAnsiTheme="majorBidi" w:cstheme="majorBidi"/>
          <w:b/>
          <w:smallCaps/>
          <w:sz w:val="16"/>
          <w:szCs w:val="16"/>
        </w:rPr>
        <w:t xml:space="preserve"> de distribution d’eau et d’électricité d’Oujda</w:t>
      </w:r>
    </w:p>
    <w:p w14:paraId="228165BC" w14:textId="58066E55" w:rsidR="00335E39" w:rsidRDefault="00335E39" w:rsidP="008B0FAB">
      <w:pPr>
        <w:pStyle w:val="Corpsdetexte"/>
        <w:ind w:hanging="851"/>
        <w:rPr>
          <w:rFonts w:asciiTheme="majorBidi" w:hAnsiTheme="majorBidi" w:cstheme="majorBidi"/>
          <w:b/>
          <w:smallCaps/>
          <w:sz w:val="16"/>
          <w:szCs w:val="16"/>
        </w:rPr>
      </w:pPr>
    </w:p>
    <w:p w14:paraId="04520342" w14:textId="18E002A6" w:rsidR="0027766E" w:rsidRDefault="0027766E" w:rsidP="001A028E">
      <w:pPr>
        <w:pStyle w:val="Corpsdetexte"/>
        <w:tabs>
          <w:tab w:val="left" w:leader="dot" w:pos="8601"/>
        </w:tabs>
        <w:spacing w:before="198"/>
        <w:ind w:left="2446" w:hanging="1417"/>
        <w:jc w:val="center"/>
        <w:rPr>
          <w:rFonts w:asciiTheme="majorBidi" w:hAnsiTheme="majorBidi" w:cstheme="majorBidi"/>
          <w:b/>
          <w:bCs/>
        </w:rPr>
      </w:pPr>
      <w:r w:rsidRPr="00B4393E">
        <w:rPr>
          <w:rFonts w:asciiTheme="majorBidi" w:hAnsiTheme="majorBidi" w:cstheme="majorBidi"/>
          <w:b/>
          <w:bCs/>
        </w:rPr>
        <w:t>Avis</w:t>
      </w:r>
      <w:r w:rsidRPr="00B4393E">
        <w:rPr>
          <w:rFonts w:asciiTheme="majorBidi" w:hAnsiTheme="majorBidi" w:cstheme="majorBidi"/>
          <w:b/>
          <w:bCs/>
          <w:spacing w:val="-5"/>
        </w:rPr>
        <w:t xml:space="preserve"> </w:t>
      </w:r>
      <w:r w:rsidRPr="00B4393E">
        <w:rPr>
          <w:rFonts w:asciiTheme="majorBidi" w:hAnsiTheme="majorBidi" w:cstheme="majorBidi"/>
          <w:b/>
          <w:bCs/>
        </w:rPr>
        <w:t>d'appel</w:t>
      </w:r>
      <w:r w:rsidRPr="00B4393E">
        <w:rPr>
          <w:rFonts w:asciiTheme="majorBidi" w:hAnsiTheme="majorBidi" w:cstheme="majorBidi"/>
          <w:b/>
          <w:bCs/>
          <w:spacing w:val="-1"/>
        </w:rPr>
        <w:t xml:space="preserve"> </w:t>
      </w:r>
      <w:r w:rsidRPr="00B4393E">
        <w:rPr>
          <w:rFonts w:asciiTheme="majorBidi" w:hAnsiTheme="majorBidi" w:cstheme="majorBidi"/>
          <w:b/>
          <w:bCs/>
        </w:rPr>
        <w:t>d'offres</w:t>
      </w:r>
      <w:r w:rsidRPr="00B4393E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4393E">
        <w:rPr>
          <w:rFonts w:asciiTheme="majorBidi" w:hAnsiTheme="majorBidi" w:cstheme="majorBidi"/>
          <w:b/>
          <w:bCs/>
        </w:rPr>
        <w:t>ouvert national</w:t>
      </w:r>
      <w:r w:rsidRPr="00B4393E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4393E">
        <w:rPr>
          <w:rFonts w:asciiTheme="majorBidi" w:hAnsiTheme="majorBidi" w:cstheme="majorBidi"/>
          <w:b/>
          <w:bCs/>
          <w:spacing w:val="-5"/>
        </w:rPr>
        <w:t>n°</w:t>
      </w:r>
      <w:r w:rsidR="00872F4F">
        <w:rPr>
          <w:rFonts w:asciiTheme="majorBidi" w:hAnsiTheme="majorBidi" w:cstheme="majorBidi"/>
          <w:b/>
          <w:bCs/>
          <w:spacing w:val="-5"/>
        </w:rPr>
        <w:t xml:space="preserve"> </w:t>
      </w:r>
      <w:r w:rsidR="002819B2">
        <w:rPr>
          <w:rFonts w:asciiTheme="majorBidi" w:hAnsiTheme="majorBidi" w:cstheme="majorBidi"/>
          <w:b/>
          <w:bCs/>
          <w:spacing w:val="-5"/>
        </w:rPr>
        <w:t>1</w:t>
      </w:r>
      <w:r w:rsidR="001A5C0C">
        <w:rPr>
          <w:rFonts w:asciiTheme="majorBidi" w:hAnsiTheme="majorBidi" w:cstheme="majorBidi"/>
          <w:b/>
          <w:bCs/>
          <w:spacing w:val="-5"/>
        </w:rPr>
        <w:t>7</w:t>
      </w:r>
      <w:r w:rsidR="002819B2">
        <w:rPr>
          <w:rFonts w:asciiTheme="majorBidi" w:hAnsiTheme="majorBidi" w:cstheme="majorBidi"/>
          <w:b/>
          <w:bCs/>
          <w:spacing w:val="-5"/>
        </w:rPr>
        <w:t>/A</w:t>
      </w:r>
      <w:r w:rsidRPr="00B4393E">
        <w:rPr>
          <w:rFonts w:asciiTheme="majorBidi" w:hAnsiTheme="majorBidi" w:cstheme="majorBidi"/>
          <w:b/>
          <w:bCs/>
        </w:rPr>
        <w:t>/202</w:t>
      </w:r>
      <w:r w:rsidR="002E0D0A">
        <w:rPr>
          <w:rFonts w:asciiTheme="majorBidi" w:hAnsiTheme="majorBidi" w:cstheme="majorBidi"/>
          <w:b/>
          <w:bCs/>
        </w:rPr>
        <w:t>4</w:t>
      </w:r>
    </w:p>
    <w:p w14:paraId="36482DCF" w14:textId="77777777" w:rsidR="00912B2E" w:rsidRPr="00672455" w:rsidRDefault="00912B2E" w:rsidP="00912B2E">
      <w:pPr>
        <w:pStyle w:val="Corpsdetexte"/>
        <w:tabs>
          <w:tab w:val="left" w:leader="dot" w:pos="8601"/>
        </w:tabs>
        <w:ind w:right="-1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672455">
        <w:rPr>
          <w:rFonts w:asciiTheme="majorBidi" w:hAnsiTheme="majorBidi" w:cstheme="majorBidi"/>
          <w:b/>
          <w:bCs/>
          <w:sz w:val="20"/>
          <w:szCs w:val="20"/>
        </w:rPr>
        <w:t>Réservé à la très petite, à la petite et moyenne entreprise, à la coopérative, à l’union de coopératives et à l’auto-entrepreneur</w:t>
      </w:r>
    </w:p>
    <w:p w14:paraId="64D24F94" w14:textId="77777777" w:rsidR="00912B2E" w:rsidRPr="00B4393E" w:rsidRDefault="00912B2E" w:rsidP="001A028E">
      <w:pPr>
        <w:pStyle w:val="Corpsdetexte"/>
        <w:tabs>
          <w:tab w:val="left" w:leader="dot" w:pos="8601"/>
        </w:tabs>
        <w:spacing w:before="198"/>
        <w:ind w:left="2446" w:hanging="1417"/>
        <w:jc w:val="center"/>
        <w:rPr>
          <w:rFonts w:asciiTheme="majorBidi" w:hAnsiTheme="majorBidi" w:cstheme="majorBidi"/>
          <w:b/>
          <w:bCs/>
          <w:sz w:val="12"/>
        </w:rPr>
      </w:pPr>
    </w:p>
    <w:p w14:paraId="5953A276" w14:textId="1E4ADA5F" w:rsidR="0027766E" w:rsidRPr="00274249" w:rsidRDefault="0027766E" w:rsidP="0027766E">
      <w:pPr>
        <w:pStyle w:val="Corpsdetexte"/>
        <w:ind w:hanging="1417"/>
        <w:rPr>
          <w:rFonts w:asciiTheme="majorBidi" w:hAnsiTheme="majorBidi" w:cstheme="majorBidi"/>
          <w:b/>
          <w:sz w:val="16"/>
          <w:szCs w:val="16"/>
        </w:rPr>
      </w:pPr>
    </w:p>
    <w:p w14:paraId="721D671F" w14:textId="32FE4CB0" w:rsidR="00912B2E" w:rsidRPr="00912B2E" w:rsidRDefault="00232150" w:rsidP="00912B2E">
      <w:pPr>
        <w:ind w:right="-340"/>
        <w:rPr>
          <w:rFonts w:asciiTheme="majorBidi" w:hAnsiTheme="majorBidi" w:cstheme="majorBidi"/>
          <w:sz w:val="16"/>
          <w:szCs w:val="16"/>
        </w:rPr>
      </w:pPr>
      <w:r w:rsidRPr="001E6CF4">
        <w:rPr>
          <w:b/>
          <w:bCs/>
          <w:sz w:val="16"/>
          <w:szCs w:val="16"/>
        </w:rPr>
        <w:t>L</w:t>
      </w:r>
      <w:r w:rsidRPr="001E6CF4">
        <w:rPr>
          <w:sz w:val="16"/>
          <w:szCs w:val="16"/>
        </w:rPr>
        <w:t xml:space="preserve">e </w:t>
      </w:r>
      <w:r w:rsidR="006F201D">
        <w:rPr>
          <w:sz w:val="16"/>
          <w:szCs w:val="16"/>
        </w:rPr>
        <w:t xml:space="preserve">25 </w:t>
      </w:r>
      <w:r w:rsidR="005E2033">
        <w:rPr>
          <w:sz w:val="16"/>
          <w:szCs w:val="16"/>
        </w:rPr>
        <w:t>A</w:t>
      </w:r>
      <w:r w:rsidR="006F201D">
        <w:rPr>
          <w:sz w:val="16"/>
          <w:szCs w:val="16"/>
        </w:rPr>
        <w:t>vril 2024</w:t>
      </w:r>
      <w:r w:rsidRPr="001E6CF4">
        <w:rPr>
          <w:sz w:val="16"/>
          <w:szCs w:val="16"/>
        </w:rPr>
        <w:t xml:space="preserve"> à </w:t>
      </w:r>
      <w:r>
        <w:rPr>
          <w:sz w:val="16"/>
          <w:szCs w:val="16"/>
        </w:rPr>
        <w:t>1</w:t>
      </w:r>
      <w:r w:rsidR="002819B2">
        <w:rPr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 w:rsidR="005E2033" w:rsidRPr="001E6CF4">
        <w:rPr>
          <w:sz w:val="16"/>
          <w:szCs w:val="16"/>
        </w:rPr>
        <w:t>heures</w:t>
      </w:r>
      <w:r w:rsidR="005E2033">
        <w:rPr>
          <w:sz w:val="16"/>
          <w:szCs w:val="16"/>
        </w:rPr>
        <w:t>,</w:t>
      </w:r>
      <w:r w:rsidR="0027766E" w:rsidRPr="00274249">
        <w:rPr>
          <w:rFonts w:asciiTheme="majorBidi" w:hAnsiTheme="majorBidi" w:cstheme="majorBidi"/>
          <w:spacing w:val="6"/>
          <w:sz w:val="16"/>
          <w:szCs w:val="16"/>
        </w:rPr>
        <w:t xml:space="preserve"> </w:t>
      </w:r>
      <w:r w:rsidR="0027766E" w:rsidRPr="00274249">
        <w:rPr>
          <w:rFonts w:asciiTheme="majorBidi" w:hAnsiTheme="majorBidi" w:cstheme="majorBidi"/>
          <w:sz w:val="16"/>
          <w:szCs w:val="16"/>
        </w:rPr>
        <w:t>il</w:t>
      </w:r>
      <w:r w:rsidR="0027766E" w:rsidRPr="00274249">
        <w:rPr>
          <w:rFonts w:asciiTheme="majorBidi" w:hAnsiTheme="majorBidi" w:cstheme="majorBidi"/>
          <w:spacing w:val="5"/>
          <w:sz w:val="16"/>
          <w:szCs w:val="16"/>
        </w:rPr>
        <w:t xml:space="preserve"> </w:t>
      </w:r>
      <w:r w:rsidR="0027766E" w:rsidRPr="00274249">
        <w:rPr>
          <w:rFonts w:asciiTheme="majorBidi" w:hAnsiTheme="majorBidi" w:cstheme="majorBidi"/>
          <w:sz w:val="16"/>
          <w:szCs w:val="16"/>
        </w:rPr>
        <w:t>sera</w:t>
      </w:r>
      <w:r w:rsidR="0027766E" w:rsidRPr="00274249">
        <w:rPr>
          <w:rFonts w:asciiTheme="majorBidi" w:hAnsiTheme="majorBidi" w:cstheme="majorBidi"/>
          <w:spacing w:val="4"/>
          <w:sz w:val="16"/>
          <w:szCs w:val="16"/>
        </w:rPr>
        <w:t xml:space="preserve"> </w:t>
      </w:r>
      <w:r w:rsidR="0027766E" w:rsidRPr="00274249">
        <w:rPr>
          <w:rFonts w:asciiTheme="majorBidi" w:hAnsiTheme="majorBidi" w:cstheme="majorBidi"/>
          <w:sz w:val="16"/>
          <w:szCs w:val="16"/>
        </w:rPr>
        <w:t>procédé,</w:t>
      </w:r>
      <w:r w:rsidR="0027766E" w:rsidRPr="00274249">
        <w:rPr>
          <w:rFonts w:asciiTheme="majorBidi" w:hAnsiTheme="majorBidi" w:cstheme="majorBidi"/>
          <w:spacing w:val="6"/>
          <w:sz w:val="16"/>
          <w:szCs w:val="16"/>
        </w:rPr>
        <w:t xml:space="preserve"> </w:t>
      </w:r>
      <w:r w:rsidR="0027766E" w:rsidRPr="00274249">
        <w:rPr>
          <w:rFonts w:asciiTheme="majorBidi" w:hAnsiTheme="majorBidi" w:cstheme="majorBidi"/>
          <w:sz w:val="16"/>
          <w:szCs w:val="16"/>
        </w:rPr>
        <w:t xml:space="preserve">dans les bureaux de la R.A.D.E.E.O, sis à Hay Al Hikma, Avenue Houria </w:t>
      </w:r>
      <w:r w:rsidR="008F2E98">
        <w:rPr>
          <w:rFonts w:asciiTheme="majorBidi" w:hAnsiTheme="majorBidi" w:cstheme="majorBidi"/>
          <w:sz w:val="16"/>
          <w:szCs w:val="16"/>
        </w:rPr>
        <w:t xml:space="preserve">Oujda </w:t>
      </w:r>
      <w:r w:rsidR="0027766E" w:rsidRPr="00274249">
        <w:rPr>
          <w:rFonts w:asciiTheme="majorBidi" w:hAnsiTheme="majorBidi" w:cstheme="majorBidi"/>
          <w:sz w:val="16"/>
          <w:szCs w:val="16"/>
        </w:rPr>
        <w:t xml:space="preserve">à l'ouverture des plis relatifs à l’appel d'offres ouvert </w:t>
      </w:r>
      <w:r w:rsidR="001A028E" w:rsidRPr="00274249">
        <w:rPr>
          <w:rFonts w:asciiTheme="majorBidi" w:hAnsiTheme="majorBidi" w:cstheme="majorBidi"/>
          <w:sz w:val="16"/>
          <w:szCs w:val="16"/>
        </w:rPr>
        <w:t>national</w:t>
      </w:r>
      <w:r w:rsidR="00D517CD">
        <w:rPr>
          <w:rFonts w:asciiTheme="majorBidi" w:hAnsiTheme="majorBidi" w:cstheme="majorBidi"/>
          <w:sz w:val="16"/>
          <w:szCs w:val="16"/>
        </w:rPr>
        <w:t xml:space="preserve"> </w:t>
      </w:r>
      <w:r w:rsidR="00D517CD">
        <w:rPr>
          <w:sz w:val="16"/>
          <w:szCs w:val="16"/>
        </w:rPr>
        <w:t>sur offres de prix</w:t>
      </w:r>
      <w:r w:rsidR="001A028E" w:rsidRPr="00274249">
        <w:rPr>
          <w:rFonts w:asciiTheme="majorBidi" w:hAnsiTheme="majorBidi" w:cstheme="majorBidi"/>
          <w:sz w:val="16"/>
          <w:szCs w:val="16"/>
        </w:rPr>
        <w:t xml:space="preserve">, </w:t>
      </w:r>
      <w:r w:rsidR="0027766E" w:rsidRPr="00274249">
        <w:rPr>
          <w:rFonts w:asciiTheme="majorBidi" w:hAnsiTheme="majorBidi" w:cstheme="majorBidi"/>
          <w:sz w:val="16"/>
          <w:szCs w:val="16"/>
        </w:rPr>
        <w:t>n°</w:t>
      </w:r>
      <w:r w:rsidR="003823B5">
        <w:rPr>
          <w:rFonts w:asciiTheme="majorBidi" w:hAnsiTheme="majorBidi" w:cstheme="majorBidi"/>
          <w:sz w:val="16"/>
          <w:szCs w:val="16"/>
        </w:rPr>
        <w:t>17/A</w:t>
      </w:r>
      <w:r w:rsidR="0027766E" w:rsidRPr="00BF2AC1">
        <w:rPr>
          <w:rFonts w:asciiTheme="majorBidi" w:hAnsiTheme="majorBidi" w:cstheme="majorBidi"/>
          <w:sz w:val="16"/>
          <w:szCs w:val="16"/>
        </w:rPr>
        <w:t>/202</w:t>
      </w:r>
      <w:r w:rsidR="002E0D0A">
        <w:rPr>
          <w:rFonts w:asciiTheme="majorBidi" w:hAnsiTheme="majorBidi" w:cstheme="majorBidi"/>
          <w:sz w:val="16"/>
          <w:szCs w:val="16"/>
        </w:rPr>
        <w:t>4</w:t>
      </w:r>
      <w:r w:rsidR="0027766E" w:rsidRPr="00274249">
        <w:rPr>
          <w:rFonts w:asciiTheme="majorBidi" w:hAnsiTheme="majorBidi" w:cstheme="majorBidi"/>
          <w:sz w:val="16"/>
          <w:szCs w:val="16"/>
        </w:rPr>
        <w:t>, pour</w:t>
      </w:r>
      <w:r w:rsidR="002819B2">
        <w:rPr>
          <w:rFonts w:asciiTheme="majorBidi" w:hAnsiTheme="majorBidi" w:cstheme="majorBidi"/>
          <w:sz w:val="16"/>
          <w:szCs w:val="16"/>
        </w:rPr>
        <w:t xml:space="preserve"> </w:t>
      </w:r>
      <w:r w:rsidR="003318D2">
        <w:rPr>
          <w:rFonts w:asciiTheme="majorBidi" w:hAnsiTheme="majorBidi" w:cstheme="majorBidi"/>
          <w:sz w:val="16"/>
          <w:szCs w:val="16"/>
        </w:rPr>
        <w:t xml:space="preserve">la </w:t>
      </w:r>
      <w:r w:rsidR="003318D2" w:rsidRPr="00274249">
        <w:rPr>
          <w:rFonts w:asciiTheme="majorBidi" w:hAnsiTheme="majorBidi" w:cstheme="majorBidi"/>
          <w:sz w:val="16"/>
          <w:szCs w:val="16"/>
        </w:rPr>
        <w:t>fourniture</w:t>
      </w:r>
      <w:r w:rsidR="00912B2E" w:rsidRPr="00912B2E">
        <w:rPr>
          <w:rFonts w:asciiTheme="majorBidi" w:hAnsiTheme="majorBidi" w:cstheme="majorBidi"/>
          <w:sz w:val="16"/>
          <w:szCs w:val="16"/>
        </w:rPr>
        <w:t xml:space="preserve"> de matériels et outillages en deux (02) lots :</w:t>
      </w:r>
    </w:p>
    <w:p w14:paraId="6D0A0A18" w14:textId="0EB57304" w:rsidR="00912B2E" w:rsidRPr="00912B2E" w:rsidRDefault="00912B2E" w:rsidP="00912B2E">
      <w:pPr>
        <w:pStyle w:val="Paragraphedeliste"/>
        <w:numPr>
          <w:ilvl w:val="0"/>
          <w:numId w:val="4"/>
        </w:numPr>
        <w:tabs>
          <w:tab w:val="left" w:pos="1417"/>
        </w:tabs>
        <w:ind w:hanging="357"/>
        <w:jc w:val="both"/>
        <w:rPr>
          <w:rFonts w:asciiTheme="majorBidi" w:hAnsiTheme="majorBidi" w:cstheme="majorBidi"/>
          <w:sz w:val="16"/>
          <w:szCs w:val="16"/>
        </w:rPr>
      </w:pPr>
      <w:r w:rsidRPr="00912B2E">
        <w:rPr>
          <w:rFonts w:asciiTheme="majorBidi" w:hAnsiTheme="majorBidi" w:cstheme="majorBidi"/>
          <w:b/>
          <w:bCs/>
          <w:sz w:val="16"/>
          <w:szCs w:val="16"/>
        </w:rPr>
        <w:t>Lot 1 :</w:t>
      </w:r>
      <w:r w:rsidRPr="00912B2E">
        <w:rPr>
          <w:rFonts w:asciiTheme="majorBidi" w:hAnsiTheme="majorBidi" w:cstheme="majorBidi"/>
          <w:sz w:val="16"/>
          <w:szCs w:val="16"/>
        </w:rPr>
        <w:t xml:space="preserve"> Fourniture de groupes électropompes submersibles des eaux usées</w:t>
      </w:r>
      <w:r w:rsidR="005E2033">
        <w:rPr>
          <w:rFonts w:asciiTheme="majorBidi" w:hAnsiTheme="majorBidi" w:cstheme="majorBidi"/>
          <w:sz w:val="16"/>
          <w:szCs w:val="16"/>
        </w:rPr>
        <w:t> ;</w:t>
      </w:r>
      <w:r w:rsidRPr="00912B2E">
        <w:rPr>
          <w:rFonts w:asciiTheme="majorBidi" w:hAnsiTheme="majorBidi" w:cstheme="majorBidi"/>
          <w:sz w:val="16"/>
          <w:szCs w:val="16"/>
        </w:rPr>
        <w:t> </w:t>
      </w:r>
    </w:p>
    <w:p w14:paraId="5A396F17" w14:textId="620A2C47" w:rsidR="002819B2" w:rsidRPr="00912B2E" w:rsidRDefault="00912B2E" w:rsidP="00912B2E">
      <w:pPr>
        <w:pStyle w:val="Paragraphedeliste"/>
        <w:numPr>
          <w:ilvl w:val="0"/>
          <w:numId w:val="4"/>
        </w:numPr>
        <w:tabs>
          <w:tab w:val="left" w:pos="1417"/>
        </w:tabs>
        <w:ind w:hanging="357"/>
        <w:jc w:val="both"/>
        <w:rPr>
          <w:rFonts w:asciiTheme="majorBidi" w:hAnsiTheme="majorBidi" w:cstheme="majorBidi"/>
          <w:sz w:val="16"/>
          <w:szCs w:val="16"/>
        </w:rPr>
      </w:pPr>
      <w:r w:rsidRPr="00912B2E">
        <w:rPr>
          <w:rFonts w:asciiTheme="majorBidi" w:hAnsiTheme="majorBidi" w:cstheme="majorBidi"/>
          <w:b/>
          <w:bCs/>
          <w:sz w:val="16"/>
          <w:szCs w:val="16"/>
        </w:rPr>
        <w:t>Lot 2 :</w:t>
      </w:r>
      <w:r w:rsidRPr="00912B2E">
        <w:rPr>
          <w:rFonts w:asciiTheme="majorBidi" w:hAnsiTheme="majorBidi" w:cstheme="majorBidi"/>
          <w:sz w:val="16"/>
          <w:szCs w:val="16"/>
        </w:rPr>
        <w:t xml:space="preserve"> Fourniture de matériels divers</w:t>
      </w:r>
      <w:r w:rsidR="005E2033">
        <w:rPr>
          <w:rFonts w:asciiTheme="majorBidi" w:hAnsiTheme="majorBidi" w:cstheme="majorBidi"/>
          <w:sz w:val="16"/>
          <w:szCs w:val="16"/>
        </w:rPr>
        <w:t>.</w:t>
      </w:r>
    </w:p>
    <w:p w14:paraId="50596833" w14:textId="77777777" w:rsidR="00912B2E" w:rsidRDefault="00912B2E" w:rsidP="002819B2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14:paraId="65CE6885" w14:textId="01CDD462" w:rsidR="0027766E" w:rsidRPr="00274249" w:rsidRDefault="0027766E" w:rsidP="002819B2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274249">
        <w:rPr>
          <w:rFonts w:asciiTheme="majorBidi" w:hAnsiTheme="majorBidi" w:cstheme="majorBidi"/>
          <w:sz w:val="16"/>
          <w:szCs w:val="16"/>
        </w:rPr>
        <w:t xml:space="preserve">e </w:t>
      </w:r>
      <w:r w:rsidRPr="002819B2">
        <w:rPr>
          <w:rFonts w:asciiTheme="majorBidi" w:hAnsiTheme="majorBidi" w:cstheme="majorBidi"/>
          <w:b/>
          <w:bCs/>
          <w:sz w:val="16"/>
          <w:szCs w:val="16"/>
        </w:rPr>
        <w:t>dossier</w:t>
      </w:r>
      <w:r w:rsidRPr="00274249">
        <w:rPr>
          <w:rFonts w:asciiTheme="majorBidi" w:hAnsiTheme="majorBidi" w:cstheme="majorBidi"/>
          <w:sz w:val="16"/>
          <w:szCs w:val="16"/>
        </w:rPr>
        <w:t xml:space="preserve"> d'appel d'offres doit être téléchargé à partir du portail des marchés publics</w:t>
      </w:r>
      <w:r w:rsidR="00BB62E8" w:rsidRPr="00274249">
        <w:rPr>
          <w:rFonts w:asciiTheme="majorBidi" w:hAnsiTheme="majorBidi" w:cstheme="majorBidi"/>
          <w:sz w:val="16"/>
          <w:szCs w:val="16"/>
        </w:rPr>
        <w:t xml:space="preserve"> </w:t>
      </w:r>
      <w:r w:rsidRPr="00274249">
        <w:rPr>
          <w:rFonts w:asciiTheme="majorBidi" w:hAnsiTheme="majorBidi" w:cstheme="majorBidi"/>
          <w:sz w:val="16"/>
          <w:szCs w:val="16"/>
        </w:rPr>
        <w:t xml:space="preserve">accessible à </w:t>
      </w:r>
      <w:r w:rsidR="001A028E" w:rsidRPr="00274249">
        <w:rPr>
          <w:rFonts w:asciiTheme="majorBidi" w:hAnsiTheme="majorBidi" w:cstheme="majorBidi"/>
          <w:sz w:val="16"/>
          <w:szCs w:val="16"/>
        </w:rPr>
        <w:t xml:space="preserve">l’adresse : </w:t>
      </w:r>
      <w:r w:rsidRPr="00274249">
        <w:rPr>
          <w:rFonts w:asciiTheme="majorBidi" w:hAnsiTheme="majorBidi" w:cstheme="majorBidi"/>
          <w:sz w:val="16"/>
          <w:szCs w:val="16"/>
        </w:rPr>
        <w:t>www.marchespublics.gov.ma</w:t>
      </w:r>
      <w:r w:rsidR="00384B28" w:rsidRPr="00274249">
        <w:rPr>
          <w:rFonts w:asciiTheme="majorBidi" w:hAnsiTheme="majorBidi" w:cstheme="majorBidi"/>
          <w:sz w:val="16"/>
          <w:szCs w:val="16"/>
        </w:rPr>
        <w:t>.</w:t>
      </w:r>
    </w:p>
    <w:p w14:paraId="2730D4A2" w14:textId="77777777" w:rsidR="00B4393E" w:rsidRPr="00274249" w:rsidRDefault="0027766E" w:rsidP="00384B28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274249">
        <w:rPr>
          <w:rFonts w:asciiTheme="majorBidi" w:hAnsiTheme="majorBidi" w:cstheme="majorBidi"/>
          <w:sz w:val="16"/>
          <w:szCs w:val="16"/>
        </w:rPr>
        <w:t xml:space="preserve">'estimation des coûts des prestations établie par le maître d'ouvrage est fixée </w:t>
      </w:r>
      <w:r w:rsidR="00B4393E" w:rsidRPr="00274249">
        <w:rPr>
          <w:rFonts w:asciiTheme="majorBidi" w:hAnsiTheme="majorBidi" w:cstheme="majorBidi"/>
          <w:sz w:val="16"/>
          <w:szCs w:val="16"/>
        </w:rPr>
        <w:t>comme suit :</w:t>
      </w:r>
    </w:p>
    <w:p w14:paraId="7E4EE13B" w14:textId="446B5735" w:rsidR="00407AEA" w:rsidRPr="002E0D0A" w:rsidRDefault="00B4393E" w:rsidP="00E73949">
      <w:pPr>
        <w:pStyle w:val="Paragraphedeliste"/>
        <w:numPr>
          <w:ilvl w:val="0"/>
          <w:numId w:val="4"/>
        </w:numPr>
        <w:tabs>
          <w:tab w:val="left" w:pos="1417"/>
        </w:tabs>
        <w:ind w:hanging="357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2E0D0A">
        <w:rPr>
          <w:rFonts w:asciiTheme="majorBidi" w:hAnsiTheme="majorBidi" w:cstheme="majorBidi"/>
          <w:b/>
          <w:bCs/>
          <w:sz w:val="16"/>
          <w:szCs w:val="16"/>
        </w:rPr>
        <w:t xml:space="preserve">Lot </w:t>
      </w:r>
      <w:r w:rsidR="00407AEA" w:rsidRPr="002E0D0A">
        <w:rPr>
          <w:rFonts w:asciiTheme="majorBidi" w:hAnsiTheme="majorBidi" w:cstheme="majorBidi"/>
          <w:b/>
          <w:bCs/>
          <w:sz w:val="16"/>
          <w:szCs w:val="16"/>
        </w:rPr>
        <w:t>n°1</w:t>
      </w:r>
      <w:r w:rsidR="00872F4F" w:rsidRPr="002E0D0A">
        <w:rPr>
          <w:rFonts w:asciiTheme="majorBidi" w:hAnsiTheme="majorBidi" w:cstheme="majorBidi"/>
          <w:b/>
          <w:bCs/>
          <w:sz w:val="16"/>
          <w:szCs w:val="16"/>
        </w:rPr>
        <w:t> :</w:t>
      </w:r>
      <w:r w:rsidR="00407AEA" w:rsidRPr="002E0D0A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407AEA" w:rsidRPr="002E0D0A">
        <w:rPr>
          <w:sz w:val="16"/>
          <w:szCs w:val="16"/>
        </w:rPr>
        <w:t xml:space="preserve">estimation des coûts des prestations est de </w:t>
      </w:r>
      <w:bookmarkStart w:id="0" w:name="_Hlk150849288"/>
      <w:r w:rsidR="006F201D">
        <w:rPr>
          <w:sz w:val="16"/>
          <w:szCs w:val="16"/>
        </w:rPr>
        <w:t>5</w:t>
      </w:r>
      <w:r w:rsidR="009D57BE">
        <w:rPr>
          <w:sz w:val="16"/>
          <w:szCs w:val="16"/>
        </w:rPr>
        <w:t>3</w:t>
      </w:r>
      <w:r w:rsidR="006F201D">
        <w:rPr>
          <w:sz w:val="16"/>
          <w:szCs w:val="16"/>
        </w:rPr>
        <w:t xml:space="preserve">2 </w:t>
      </w:r>
      <w:r w:rsidR="009D57BE">
        <w:rPr>
          <w:sz w:val="16"/>
          <w:szCs w:val="16"/>
        </w:rPr>
        <w:t>8</w:t>
      </w:r>
      <w:r w:rsidR="006F201D">
        <w:rPr>
          <w:sz w:val="16"/>
          <w:szCs w:val="16"/>
        </w:rPr>
        <w:t>00,00</w:t>
      </w:r>
      <w:r w:rsidR="00407AEA" w:rsidRPr="002E0D0A">
        <w:rPr>
          <w:sz w:val="16"/>
          <w:szCs w:val="16"/>
        </w:rPr>
        <w:t xml:space="preserve"> </w:t>
      </w:r>
      <w:bookmarkEnd w:id="0"/>
      <w:r w:rsidR="00407AEA" w:rsidRPr="002E0D0A">
        <w:rPr>
          <w:sz w:val="16"/>
          <w:szCs w:val="16"/>
        </w:rPr>
        <w:t>(</w:t>
      </w:r>
      <w:r w:rsidR="006F201D">
        <w:rPr>
          <w:sz w:val="16"/>
          <w:szCs w:val="16"/>
        </w:rPr>
        <w:t xml:space="preserve">Cinq Cent </w:t>
      </w:r>
      <w:r w:rsidR="009D57BE">
        <w:rPr>
          <w:sz w:val="16"/>
          <w:szCs w:val="16"/>
        </w:rPr>
        <w:t>Trente Deux Mille Huit Cent</w:t>
      </w:r>
      <w:r w:rsidR="006F201D">
        <w:rPr>
          <w:sz w:val="16"/>
          <w:szCs w:val="16"/>
        </w:rPr>
        <w:t xml:space="preserve"> </w:t>
      </w:r>
      <w:r w:rsidR="00731D11">
        <w:rPr>
          <w:sz w:val="16"/>
          <w:szCs w:val="16"/>
        </w:rPr>
        <w:t>Dirhams</w:t>
      </w:r>
      <w:r w:rsidR="00407AEA" w:rsidRPr="002E0D0A">
        <w:rPr>
          <w:sz w:val="16"/>
          <w:szCs w:val="16"/>
        </w:rPr>
        <w:t>)</w:t>
      </w:r>
      <w:r w:rsidR="005E2033">
        <w:rPr>
          <w:sz w:val="16"/>
          <w:szCs w:val="16"/>
        </w:rPr>
        <w:t> ;</w:t>
      </w:r>
    </w:p>
    <w:p w14:paraId="755E4137" w14:textId="64FD6125" w:rsidR="0027766E" w:rsidRDefault="00407AEA" w:rsidP="00E73949">
      <w:pPr>
        <w:pStyle w:val="Paragraphedeliste"/>
        <w:numPr>
          <w:ilvl w:val="0"/>
          <w:numId w:val="4"/>
        </w:numPr>
        <w:tabs>
          <w:tab w:val="left" w:pos="1417"/>
        </w:tabs>
        <w:ind w:hanging="357"/>
        <w:jc w:val="both"/>
        <w:rPr>
          <w:sz w:val="16"/>
          <w:szCs w:val="16"/>
        </w:rPr>
      </w:pPr>
      <w:r w:rsidRPr="002E0D0A">
        <w:rPr>
          <w:rFonts w:asciiTheme="majorBidi" w:hAnsiTheme="majorBidi" w:cstheme="majorBidi"/>
          <w:b/>
          <w:bCs/>
          <w:sz w:val="16"/>
          <w:szCs w:val="16"/>
        </w:rPr>
        <w:t>Lot n°</w:t>
      </w:r>
      <w:r w:rsidR="00872F4F" w:rsidRPr="002E0D0A">
        <w:rPr>
          <w:rFonts w:asciiTheme="majorBidi" w:hAnsiTheme="majorBidi" w:cstheme="majorBidi"/>
          <w:b/>
          <w:bCs/>
          <w:sz w:val="16"/>
          <w:szCs w:val="16"/>
        </w:rPr>
        <w:t>2 :</w:t>
      </w:r>
      <w:r w:rsidRPr="002E0D0A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Pr="002E0D0A">
        <w:rPr>
          <w:sz w:val="16"/>
          <w:szCs w:val="16"/>
        </w:rPr>
        <w:t xml:space="preserve">estimation des coûts des prestations est de </w:t>
      </w:r>
      <w:r w:rsidR="006F201D">
        <w:rPr>
          <w:sz w:val="16"/>
          <w:szCs w:val="16"/>
        </w:rPr>
        <w:t>660 000,00</w:t>
      </w:r>
      <w:r w:rsidR="00731D11" w:rsidRPr="002E0D0A">
        <w:rPr>
          <w:sz w:val="16"/>
          <w:szCs w:val="16"/>
        </w:rPr>
        <w:t xml:space="preserve"> </w:t>
      </w:r>
      <w:r w:rsidR="00731D11">
        <w:rPr>
          <w:sz w:val="16"/>
          <w:szCs w:val="16"/>
        </w:rPr>
        <w:t>(</w:t>
      </w:r>
      <w:r w:rsidR="006F201D">
        <w:rPr>
          <w:sz w:val="16"/>
          <w:szCs w:val="16"/>
        </w:rPr>
        <w:t xml:space="preserve">Six Cent Soixante </w:t>
      </w:r>
      <w:r w:rsidR="003318D2">
        <w:rPr>
          <w:sz w:val="16"/>
          <w:szCs w:val="16"/>
        </w:rPr>
        <w:t>Mille</w:t>
      </w:r>
      <w:r w:rsidR="00731D11">
        <w:rPr>
          <w:sz w:val="16"/>
          <w:szCs w:val="16"/>
        </w:rPr>
        <w:t xml:space="preserve"> </w:t>
      </w:r>
      <w:r w:rsidR="00731D11" w:rsidRPr="002E0D0A">
        <w:rPr>
          <w:sz w:val="16"/>
          <w:szCs w:val="16"/>
        </w:rPr>
        <w:t>Dirhams)</w:t>
      </w:r>
      <w:r w:rsidR="005E2033">
        <w:rPr>
          <w:sz w:val="16"/>
          <w:szCs w:val="16"/>
        </w:rPr>
        <w:t>.</w:t>
      </w:r>
    </w:p>
    <w:p w14:paraId="6DA9457C" w14:textId="4881575E" w:rsidR="0027766E" w:rsidRPr="003B0A23" w:rsidRDefault="0027766E" w:rsidP="001A028E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3B0A23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3B0A23">
        <w:rPr>
          <w:rFonts w:asciiTheme="majorBidi" w:hAnsiTheme="majorBidi" w:cstheme="majorBidi"/>
          <w:sz w:val="16"/>
          <w:szCs w:val="16"/>
        </w:rPr>
        <w:t xml:space="preserve">e cautionnement provisoire est fixé </w:t>
      </w:r>
      <w:r w:rsidR="00407AEA" w:rsidRPr="003B0A23">
        <w:rPr>
          <w:rFonts w:asciiTheme="majorBidi" w:hAnsiTheme="majorBidi" w:cstheme="majorBidi"/>
          <w:sz w:val="16"/>
          <w:szCs w:val="16"/>
        </w:rPr>
        <w:t>comme suit :</w:t>
      </w:r>
    </w:p>
    <w:p w14:paraId="12CDDA6F" w14:textId="41D1A4D8" w:rsidR="00407AEA" w:rsidRPr="003B0A23" w:rsidRDefault="00407AEA" w:rsidP="00E73949">
      <w:pPr>
        <w:pStyle w:val="Paragraphedeliste"/>
        <w:numPr>
          <w:ilvl w:val="0"/>
          <w:numId w:val="4"/>
        </w:numPr>
        <w:tabs>
          <w:tab w:val="left" w:pos="1417"/>
        </w:tabs>
        <w:ind w:hanging="357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3B0A23">
        <w:rPr>
          <w:rFonts w:asciiTheme="majorBidi" w:hAnsiTheme="majorBidi" w:cstheme="majorBidi"/>
          <w:b/>
          <w:bCs/>
          <w:sz w:val="16"/>
          <w:szCs w:val="16"/>
        </w:rPr>
        <w:t xml:space="preserve">Lot n°1 : </w:t>
      </w:r>
      <w:r w:rsidRPr="003B0A23">
        <w:rPr>
          <w:sz w:val="16"/>
          <w:szCs w:val="16"/>
        </w:rPr>
        <w:t xml:space="preserve">montant du cautionnement provisoire est de </w:t>
      </w:r>
      <w:r w:rsidR="003318D2">
        <w:rPr>
          <w:sz w:val="16"/>
          <w:szCs w:val="16"/>
        </w:rPr>
        <w:t>1</w:t>
      </w:r>
      <w:r w:rsidR="009D57BE">
        <w:rPr>
          <w:sz w:val="16"/>
          <w:szCs w:val="16"/>
        </w:rPr>
        <w:t>0</w:t>
      </w:r>
      <w:r w:rsidR="003318D2">
        <w:rPr>
          <w:sz w:val="16"/>
          <w:szCs w:val="16"/>
        </w:rPr>
        <w:t xml:space="preserve"> 000.00</w:t>
      </w:r>
      <w:r w:rsidRPr="003B0A23">
        <w:rPr>
          <w:sz w:val="16"/>
          <w:szCs w:val="16"/>
        </w:rPr>
        <w:t xml:space="preserve"> </w:t>
      </w:r>
      <w:r w:rsidR="00731D11" w:rsidRPr="003B0A23">
        <w:rPr>
          <w:sz w:val="16"/>
          <w:szCs w:val="16"/>
        </w:rPr>
        <w:t>(</w:t>
      </w:r>
      <w:r w:rsidR="009D57BE">
        <w:rPr>
          <w:sz w:val="16"/>
          <w:szCs w:val="16"/>
        </w:rPr>
        <w:t>Dix</w:t>
      </w:r>
      <w:r w:rsidR="003318D2">
        <w:rPr>
          <w:sz w:val="16"/>
          <w:szCs w:val="16"/>
        </w:rPr>
        <w:t xml:space="preserve"> Mille </w:t>
      </w:r>
      <w:r w:rsidRPr="003B0A23">
        <w:rPr>
          <w:sz w:val="16"/>
          <w:szCs w:val="16"/>
        </w:rPr>
        <w:t>Dirhams</w:t>
      </w:r>
      <w:r w:rsidR="00731D11" w:rsidRPr="003B0A23">
        <w:rPr>
          <w:sz w:val="16"/>
          <w:szCs w:val="16"/>
        </w:rPr>
        <w:t>)</w:t>
      </w:r>
    </w:p>
    <w:p w14:paraId="7E419CC7" w14:textId="0517AD69" w:rsidR="00407AEA" w:rsidRDefault="00407AEA" w:rsidP="00E73949">
      <w:pPr>
        <w:pStyle w:val="Paragraphedeliste"/>
        <w:numPr>
          <w:ilvl w:val="0"/>
          <w:numId w:val="4"/>
        </w:numPr>
        <w:tabs>
          <w:tab w:val="left" w:pos="1417"/>
        </w:tabs>
        <w:ind w:hanging="357"/>
        <w:jc w:val="both"/>
        <w:rPr>
          <w:rFonts w:asciiTheme="majorBidi" w:hAnsiTheme="majorBidi" w:cstheme="majorBidi"/>
          <w:sz w:val="16"/>
          <w:szCs w:val="16"/>
        </w:rPr>
      </w:pPr>
      <w:r w:rsidRPr="003B0A23">
        <w:rPr>
          <w:rFonts w:asciiTheme="majorBidi" w:hAnsiTheme="majorBidi" w:cstheme="majorBidi"/>
          <w:b/>
          <w:bCs/>
          <w:sz w:val="16"/>
          <w:szCs w:val="16"/>
        </w:rPr>
        <w:t xml:space="preserve">Lot n°2 : </w:t>
      </w:r>
      <w:r w:rsidRPr="003B0A23">
        <w:rPr>
          <w:sz w:val="16"/>
          <w:szCs w:val="16"/>
        </w:rPr>
        <w:t>montant du cautionnement provisoire est de</w:t>
      </w:r>
      <w:r w:rsidRPr="003B0A23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3318D2" w:rsidRPr="003318D2">
        <w:rPr>
          <w:sz w:val="16"/>
          <w:szCs w:val="16"/>
        </w:rPr>
        <w:t>13 000.00</w:t>
      </w:r>
      <w:r w:rsidRPr="003B0A23">
        <w:rPr>
          <w:rFonts w:asciiTheme="majorBidi" w:hAnsiTheme="majorBidi" w:cstheme="majorBidi"/>
          <w:sz w:val="16"/>
          <w:szCs w:val="16"/>
        </w:rPr>
        <w:t xml:space="preserve"> (</w:t>
      </w:r>
      <w:r w:rsidR="003318D2">
        <w:rPr>
          <w:rFonts w:asciiTheme="majorBidi" w:hAnsiTheme="majorBidi" w:cstheme="majorBidi"/>
          <w:sz w:val="16"/>
          <w:szCs w:val="16"/>
        </w:rPr>
        <w:t xml:space="preserve">Treize Mille </w:t>
      </w:r>
      <w:r w:rsidRPr="003B0A23">
        <w:rPr>
          <w:rFonts w:asciiTheme="majorBidi" w:hAnsiTheme="majorBidi" w:cstheme="majorBidi"/>
          <w:sz w:val="16"/>
          <w:szCs w:val="16"/>
        </w:rPr>
        <w:t>Dirhams)</w:t>
      </w:r>
    </w:p>
    <w:p w14:paraId="787DE302" w14:textId="77777777" w:rsidR="00731D11" w:rsidRDefault="00731D11" w:rsidP="001A028E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14:paraId="0653FB81" w14:textId="78BFFDF0" w:rsidR="0027766E" w:rsidRPr="00274249" w:rsidRDefault="0027766E" w:rsidP="001A028E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274249">
        <w:rPr>
          <w:rFonts w:asciiTheme="majorBidi" w:hAnsiTheme="majorBidi" w:cstheme="majorBidi"/>
          <w:sz w:val="16"/>
          <w:szCs w:val="16"/>
        </w:rPr>
        <w:t>e contenu, la présentation ainsi que le dépôt des dossiers des concurrents doivent être conformes aux dispositions des articles 30 à 34 du décret relatif aux marchés publics.</w:t>
      </w:r>
    </w:p>
    <w:p w14:paraId="0257B511" w14:textId="46EA5F22" w:rsidR="0027766E" w:rsidRDefault="0027766E" w:rsidP="001A028E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274249">
        <w:rPr>
          <w:rFonts w:asciiTheme="majorBidi" w:hAnsiTheme="majorBidi" w:cstheme="majorBidi"/>
          <w:sz w:val="16"/>
          <w:szCs w:val="16"/>
        </w:rPr>
        <w:t xml:space="preserve">es concurrents doivent déposer leurs dossiers par voie électronique dans le portail des marchés publics accessible à l'adresse </w:t>
      </w:r>
      <w:hyperlink r:id="rId6" w:history="1">
        <w:r w:rsidR="00624E7E" w:rsidRPr="00C717BA">
          <w:rPr>
            <w:rStyle w:val="Lienhypertexte"/>
            <w:rFonts w:asciiTheme="majorBidi" w:hAnsiTheme="majorBidi" w:cstheme="majorBidi"/>
            <w:sz w:val="16"/>
            <w:szCs w:val="16"/>
          </w:rPr>
          <w:t>www.marchespublics.gov.ma</w:t>
        </w:r>
      </w:hyperlink>
      <w:r w:rsidR="00BB62E8" w:rsidRPr="00274249">
        <w:rPr>
          <w:rFonts w:asciiTheme="majorBidi" w:hAnsiTheme="majorBidi" w:cstheme="majorBidi"/>
          <w:sz w:val="16"/>
          <w:szCs w:val="16"/>
        </w:rPr>
        <w:t>.</w:t>
      </w:r>
    </w:p>
    <w:p w14:paraId="4A914183" w14:textId="6FDAB5F1" w:rsidR="00731D11" w:rsidRPr="00672455" w:rsidRDefault="00624E7E" w:rsidP="00731D11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L</w:t>
      </w:r>
      <w:r>
        <w:rPr>
          <w:sz w:val="16"/>
          <w:szCs w:val="16"/>
        </w:rPr>
        <w:t xml:space="preserve">es prospectus, notices ou autres documents techniques exigés par le dossier d'appel d'offres </w:t>
      </w:r>
      <w:r w:rsidR="00731D11">
        <w:rPr>
          <w:sz w:val="16"/>
          <w:szCs w:val="16"/>
        </w:rPr>
        <w:t>peuvent</w:t>
      </w:r>
      <w:r>
        <w:rPr>
          <w:sz w:val="16"/>
          <w:szCs w:val="16"/>
        </w:rPr>
        <w:t xml:space="preserve"> être déposés </w:t>
      </w:r>
      <w:r w:rsidR="008B0FAB" w:rsidRPr="00E37BF6">
        <w:rPr>
          <w:sz w:val="16"/>
          <w:szCs w:val="16"/>
        </w:rPr>
        <w:t>(pour chaque lot) dans un pli fermé au bureau d’ordre de</w:t>
      </w:r>
      <w:r w:rsidR="008B0FAB">
        <w:rPr>
          <w:sz w:val="16"/>
          <w:szCs w:val="16"/>
        </w:rPr>
        <w:t xml:space="preserve"> </w:t>
      </w:r>
      <w:r>
        <w:rPr>
          <w:sz w:val="16"/>
          <w:szCs w:val="16"/>
        </w:rPr>
        <w:t>de la R.A.D.E.E.O, sis à Hay Al Hikma, Avenue Houria Oujda au plus tard le jour ouvrable précédant la date d’ouverture des plis ou remis séance tenante au président de la commission d'ouverture des plis</w:t>
      </w:r>
      <w:r w:rsidR="00731D11">
        <w:rPr>
          <w:sz w:val="16"/>
          <w:szCs w:val="16"/>
        </w:rPr>
        <w:t xml:space="preserve"> ou </w:t>
      </w:r>
      <w:r w:rsidR="00731D11" w:rsidRPr="00CE5C9B">
        <w:rPr>
          <w:sz w:val="16"/>
          <w:szCs w:val="16"/>
        </w:rPr>
        <w:t>effectué</w:t>
      </w:r>
      <w:r w:rsidR="00731D11">
        <w:rPr>
          <w:sz w:val="16"/>
          <w:szCs w:val="16"/>
        </w:rPr>
        <w:t>s</w:t>
      </w:r>
      <w:r w:rsidR="00731D11" w:rsidRPr="00CE5C9B">
        <w:rPr>
          <w:sz w:val="16"/>
          <w:szCs w:val="16"/>
        </w:rPr>
        <w:t xml:space="preserve"> par voie électronique conformément aux dispositions de l’article 135 </w:t>
      </w:r>
      <w:r w:rsidR="003823B5" w:rsidRPr="00274249">
        <w:rPr>
          <w:rFonts w:asciiTheme="majorBidi" w:hAnsiTheme="majorBidi" w:cstheme="majorBidi"/>
          <w:sz w:val="16"/>
          <w:szCs w:val="16"/>
        </w:rPr>
        <w:t>du décret relatif aux marchés publics</w:t>
      </w:r>
      <w:r w:rsidR="00731D11" w:rsidRPr="00672455">
        <w:rPr>
          <w:sz w:val="16"/>
          <w:szCs w:val="16"/>
        </w:rPr>
        <w:t>.</w:t>
      </w:r>
    </w:p>
    <w:p w14:paraId="0641E109" w14:textId="4E096F55" w:rsidR="0027766E" w:rsidRPr="00274249" w:rsidRDefault="0027766E" w:rsidP="001A028E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274249">
        <w:rPr>
          <w:rFonts w:asciiTheme="majorBidi" w:hAnsiTheme="majorBidi" w:cstheme="majorBidi"/>
          <w:sz w:val="16"/>
          <w:szCs w:val="16"/>
        </w:rPr>
        <w:t>es pièces justificatives à fournir sont celles prévues par l'article n°</w:t>
      </w:r>
      <w:r w:rsidR="001A028E" w:rsidRPr="00274249">
        <w:rPr>
          <w:rFonts w:asciiTheme="majorBidi" w:hAnsiTheme="majorBidi" w:cstheme="majorBidi"/>
          <w:sz w:val="16"/>
          <w:szCs w:val="16"/>
        </w:rPr>
        <w:t xml:space="preserve">14 </w:t>
      </w:r>
      <w:r w:rsidRPr="00274249">
        <w:rPr>
          <w:rFonts w:asciiTheme="majorBidi" w:hAnsiTheme="majorBidi" w:cstheme="majorBidi"/>
          <w:sz w:val="16"/>
          <w:szCs w:val="16"/>
        </w:rPr>
        <w:t>du règlement de</w:t>
      </w:r>
      <w:r w:rsidR="001A028E" w:rsidRPr="00274249">
        <w:rPr>
          <w:rFonts w:asciiTheme="majorBidi" w:hAnsiTheme="majorBidi" w:cstheme="majorBidi"/>
          <w:sz w:val="16"/>
          <w:szCs w:val="16"/>
        </w:rPr>
        <w:t xml:space="preserve"> </w:t>
      </w:r>
      <w:r w:rsidRPr="00274249">
        <w:rPr>
          <w:rFonts w:asciiTheme="majorBidi" w:hAnsiTheme="majorBidi" w:cstheme="majorBidi"/>
          <w:sz w:val="16"/>
          <w:szCs w:val="16"/>
        </w:rPr>
        <w:t>consultation.</w:t>
      </w:r>
    </w:p>
    <w:p w14:paraId="27D159B8" w14:textId="77777777" w:rsidR="00D4750D" w:rsidRPr="00B4393E" w:rsidRDefault="00D4750D" w:rsidP="0027766E">
      <w:pPr>
        <w:ind w:hanging="1417"/>
        <w:rPr>
          <w:rFonts w:asciiTheme="majorBidi" w:hAnsiTheme="majorBidi" w:cstheme="majorBidi"/>
        </w:rPr>
      </w:pPr>
    </w:p>
    <w:sectPr w:rsidR="00D4750D" w:rsidRPr="00B4393E" w:rsidSect="00982FA5">
      <w:pgSz w:w="11906" w:h="16838"/>
      <w:pgMar w:top="28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65E03"/>
    <w:multiLevelType w:val="hybridMultilevel"/>
    <w:tmpl w:val="AC1E95F4"/>
    <w:lvl w:ilvl="0" w:tplc="040C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BFB42AF"/>
    <w:multiLevelType w:val="hybridMultilevel"/>
    <w:tmpl w:val="EAF0BD0C"/>
    <w:lvl w:ilvl="0" w:tplc="01E27996">
      <w:numFmt w:val="bullet"/>
      <w:lvlText w:val="–"/>
      <w:lvlJc w:val="left"/>
      <w:pPr>
        <w:ind w:left="105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EF8C56E8">
      <w:numFmt w:val="bullet"/>
      <w:lvlText w:val="•"/>
      <w:lvlJc w:val="left"/>
      <w:pPr>
        <w:ind w:left="2076" w:hanging="183"/>
      </w:pPr>
      <w:rPr>
        <w:rFonts w:hint="default"/>
        <w:lang w:val="fr-FR" w:eastAsia="en-US" w:bidi="ar-SA"/>
      </w:rPr>
    </w:lvl>
    <w:lvl w:ilvl="2" w:tplc="7374B6D8">
      <w:numFmt w:val="bullet"/>
      <w:lvlText w:val="•"/>
      <w:lvlJc w:val="left"/>
      <w:pPr>
        <w:ind w:left="3093" w:hanging="183"/>
      </w:pPr>
      <w:rPr>
        <w:rFonts w:hint="default"/>
        <w:lang w:val="fr-FR" w:eastAsia="en-US" w:bidi="ar-SA"/>
      </w:rPr>
    </w:lvl>
    <w:lvl w:ilvl="3" w:tplc="308026A6">
      <w:numFmt w:val="bullet"/>
      <w:lvlText w:val="•"/>
      <w:lvlJc w:val="left"/>
      <w:pPr>
        <w:ind w:left="4109" w:hanging="183"/>
      </w:pPr>
      <w:rPr>
        <w:rFonts w:hint="default"/>
        <w:lang w:val="fr-FR" w:eastAsia="en-US" w:bidi="ar-SA"/>
      </w:rPr>
    </w:lvl>
    <w:lvl w:ilvl="4" w:tplc="06D42DC6">
      <w:numFmt w:val="bullet"/>
      <w:lvlText w:val="•"/>
      <w:lvlJc w:val="left"/>
      <w:pPr>
        <w:ind w:left="5126" w:hanging="183"/>
      </w:pPr>
      <w:rPr>
        <w:rFonts w:hint="default"/>
        <w:lang w:val="fr-FR" w:eastAsia="en-US" w:bidi="ar-SA"/>
      </w:rPr>
    </w:lvl>
    <w:lvl w:ilvl="5" w:tplc="63226390">
      <w:numFmt w:val="bullet"/>
      <w:lvlText w:val="•"/>
      <w:lvlJc w:val="left"/>
      <w:pPr>
        <w:ind w:left="6142" w:hanging="183"/>
      </w:pPr>
      <w:rPr>
        <w:rFonts w:hint="default"/>
        <w:lang w:val="fr-FR" w:eastAsia="en-US" w:bidi="ar-SA"/>
      </w:rPr>
    </w:lvl>
    <w:lvl w:ilvl="6" w:tplc="0694A0E6">
      <w:numFmt w:val="bullet"/>
      <w:lvlText w:val="•"/>
      <w:lvlJc w:val="left"/>
      <w:pPr>
        <w:ind w:left="7159" w:hanging="183"/>
      </w:pPr>
      <w:rPr>
        <w:rFonts w:hint="default"/>
        <w:lang w:val="fr-FR" w:eastAsia="en-US" w:bidi="ar-SA"/>
      </w:rPr>
    </w:lvl>
    <w:lvl w:ilvl="7" w:tplc="307A10EE">
      <w:numFmt w:val="bullet"/>
      <w:lvlText w:val="•"/>
      <w:lvlJc w:val="left"/>
      <w:pPr>
        <w:ind w:left="8175" w:hanging="183"/>
      </w:pPr>
      <w:rPr>
        <w:rFonts w:hint="default"/>
        <w:lang w:val="fr-FR" w:eastAsia="en-US" w:bidi="ar-SA"/>
      </w:rPr>
    </w:lvl>
    <w:lvl w:ilvl="8" w:tplc="EED2A9F2">
      <w:numFmt w:val="bullet"/>
      <w:lvlText w:val="•"/>
      <w:lvlJc w:val="left"/>
      <w:pPr>
        <w:ind w:left="9192" w:hanging="183"/>
      </w:pPr>
      <w:rPr>
        <w:rFonts w:hint="default"/>
        <w:lang w:val="fr-FR" w:eastAsia="en-US" w:bidi="ar-SA"/>
      </w:rPr>
    </w:lvl>
  </w:abstractNum>
  <w:abstractNum w:abstractNumId="2" w15:restartNumberingAfterBreak="0">
    <w:nsid w:val="10065852"/>
    <w:multiLevelType w:val="hybridMultilevel"/>
    <w:tmpl w:val="2CBEF5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F1989"/>
    <w:multiLevelType w:val="hybridMultilevel"/>
    <w:tmpl w:val="9F24CB1A"/>
    <w:lvl w:ilvl="0" w:tplc="040C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7B861F3E"/>
    <w:multiLevelType w:val="hybridMultilevel"/>
    <w:tmpl w:val="7DE06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480569">
    <w:abstractNumId w:val="1"/>
  </w:num>
  <w:num w:numId="2" w16cid:durableId="446699225">
    <w:abstractNumId w:val="4"/>
  </w:num>
  <w:num w:numId="3" w16cid:durableId="992609826">
    <w:abstractNumId w:val="0"/>
  </w:num>
  <w:num w:numId="4" w16cid:durableId="2029792507">
    <w:abstractNumId w:val="3"/>
  </w:num>
  <w:num w:numId="5" w16cid:durableId="1965891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6E"/>
    <w:rsid w:val="001268D6"/>
    <w:rsid w:val="00145312"/>
    <w:rsid w:val="001A028E"/>
    <w:rsid w:val="001A5C0C"/>
    <w:rsid w:val="00217700"/>
    <w:rsid w:val="00232150"/>
    <w:rsid w:val="00274249"/>
    <w:rsid w:val="0027766E"/>
    <w:rsid w:val="002819B2"/>
    <w:rsid w:val="002C775C"/>
    <w:rsid w:val="002E0D0A"/>
    <w:rsid w:val="00316AEB"/>
    <w:rsid w:val="003318D2"/>
    <w:rsid w:val="00334853"/>
    <w:rsid w:val="00335E39"/>
    <w:rsid w:val="00345FD3"/>
    <w:rsid w:val="003823B5"/>
    <w:rsid w:val="00384B28"/>
    <w:rsid w:val="003B0A23"/>
    <w:rsid w:val="003B7FC2"/>
    <w:rsid w:val="00407AEA"/>
    <w:rsid w:val="00441B7A"/>
    <w:rsid w:val="004B7330"/>
    <w:rsid w:val="004C5559"/>
    <w:rsid w:val="005B1C4A"/>
    <w:rsid w:val="005D605D"/>
    <w:rsid w:val="005E2033"/>
    <w:rsid w:val="005F4FD8"/>
    <w:rsid w:val="00624E7E"/>
    <w:rsid w:val="006F201D"/>
    <w:rsid w:val="006F749A"/>
    <w:rsid w:val="00731D11"/>
    <w:rsid w:val="007A56C6"/>
    <w:rsid w:val="00872F4F"/>
    <w:rsid w:val="00887528"/>
    <w:rsid w:val="008A5085"/>
    <w:rsid w:val="008B0FAB"/>
    <w:rsid w:val="008B20E0"/>
    <w:rsid w:val="008E097F"/>
    <w:rsid w:val="008F2E98"/>
    <w:rsid w:val="00912B2E"/>
    <w:rsid w:val="00982FA5"/>
    <w:rsid w:val="009D57BE"/>
    <w:rsid w:val="00A2389E"/>
    <w:rsid w:val="00A86638"/>
    <w:rsid w:val="00AA1E20"/>
    <w:rsid w:val="00AA7E25"/>
    <w:rsid w:val="00B4393E"/>
    <w:rsid w:val="00B44039"/>
    <w:rsid w:val="00BB62E8"/>
    <w:rsid w:val="00BF2AC1"/>
    <w:rsid w:val="00D10672"/>
    <w:rsid w:val="00D17FC8"/>
    <w:rsid w:val="00D4750D"/>
    <w:rsid w:val="00D517CD"/>
    <w:rsid w:val="00D6317F"/>
    <w:rsid w:val="00E0437F"/>
    <w:rsid w:val="00E31AAE"/>
    <w:rsid w:val="00E37BF6"/>
    <w:rsid w:val="00E73949"/>
    <w:rsid w:val="00EE30E2"/>
    <w:rsid w:val="00F11B7F"/>
    <w:rsid w:val="00F17D63"/>
    <w:rsid w:val="00FA7FB4"/>
    <w:rsid w:val="00FD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0927"/>
  <w15:chartTrackingRefBased/>
  <w15:docId w15:val="{2C41511F-BFBD-4291-87C4-F914AE28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M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6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7766E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7766E"/>
    <w:rPr>
      <w:rFonts w:ascii="Times New Roman" w:eastAsia="Times New Roman" w:hAnsi="Times New Roman" w:cs="Times New Roman"/>
      <w:kern w:val="0"/>
      <w:sz w:val="24"/>
      <w:szCs w:val="24"/>
      <w:lang w:val="fr-FR"/>
      <w14:ligatures w14:val="none"/>
    </w:rPr>
  </w:style>
  <w:style w:type="paragraph" w:styleId="Paragraphedeliste">
    <w:name w:val="List Paragraph"/>
    <w:basedOn w:val="Normal"/>
    <w:link w:val="ParagraphedelisteCar"/>
    <w:uiPriority w:val="34"/>
    <w:qFormat/>
    <w:rsid w:val="0027766E"/>
    <w:pPr>
      <w:ind w:left="1239" w:hanging="180"/>
    </w:pPr>
  </w:style>
  <w:style w:type="character" w:customStyle="1" w:styleId="ParagraphedelisteCar">
    <w:name w:val="Paragraphe de liste Car"/>
    <w:link w:val="Paragraphedeliste"/>
    <w:uiPriority w:val="34"/>
    <w:qFormat/>
    <w:locked/>
    <w:rsid w:val="00B4393E"/>
    <w:rPr>
      <w:rFonts w:ascii="Times New Roman" w:eastAsia="Times New Roman" w:hAnsi="Times New Roman" w:cs="Times New Roman"/>
      <w:kern w:val="0"/>
      <w:lang w:val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624E7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24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5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chespublics.gov.m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Mahroug</dc:creator>
  <cp:keywords/>
  <dc:description/>
  <cp:lastModifiedBy>adil mahroug</cp:lastModifiedBy>
  <cp:revision>11</cp:revision>
  <cp:lastPrinted>2023-12-20T15:40:00Z</cp:lastPrinted>
  <dcterms:created xsi:type="dcterms:W3CDTF">2024-03-22T09:58:00Z</dcterms:created>
  <dcterms:modified xsi:type="dcterms:W3CDTF">2024-03-31T22:39:00Z</dcterms:modified>
</cp:coreProperties>
</file>